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85D2" w14:textId="77777777" w:rsidR="003738E0" w:rsidRPr="003738E0" w:rsidRDefault="003738E0" w:rsidP="003A1C3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649897D8" w14:textId="77777777" w:rsidR="003738E0" w:rsidRPr="003738E0" w:rsidRDefault="003738E0" w:rsidP="003738E0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3738E0">
        <w:rPr>
          <w:rFonts w:ascii="Arial" w:hAnsi="Arial"/>
          <w:b/>
          <w:noProof/>
        </w:rPr>
        <w:drawing>
          <wp:inline distT="0" distB="0" distL="0" distR="0" wp14:anchorId="0E18277D" wp14:editId="4FAFAC8B">
            <wp:extent cx="2029597" cy="685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4 at 09.49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9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70AA7" w14:textId="5020B7D1" w:rsidR="003A1C30" w:rsidRPr="003738E0" w:rsidRDefault="003738E0" w:rsidP="003738E0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3738E0">
        <w:rPr>
          <w:rFonts w:ascii="Arial" w:hAnsi="Arial"/>
          <w:b/>
        </w:rPr>
        <w:t xml:space="preserve">Kohima Educational Trust (KET) </w:t>
      </w:r>
      <w:r w:rsidR="003A1C30" w:rsidRPr="003738E0">
        <w:rPr>
          <w:rFonts w:ascii="Arial" w:hAnsi="Arial" w:cs="Arial"/>
          <w:b/>
          <w:bCs/>
          <w:color w:val="000000" w:themeColor="text1"/>
        </w:rPr>
        <w:t>Conflict of Interest Policy</w:t>
      </w:r>
    </w:p>
    <w:p w14:paraId="20074CDA" w14:textId="6E379D62" w:rsidR="003A1C30" w:rsidRPr="003738E0" w:rsidRDefault="003A1C30" w:rsidP="002C20DE">
      <w:pPr>
        <w:pStyle w:val="NormalWeb"/>
        <w:numPr>
          <w:ilvl w:val="0"/>
          <w:numId w:val="12"/>
        </w:numPr>
        <w:shd w:val="clear" w:color="auto" w:fill="FFFFFF"/>
        <w:ind w:left="0" w:firstLine="0"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A ‘conflict of interest’ arises when the best interests of a</w:t>
      </w:r>
      <w:r w:rsidR="004D6487" w:rsidRPr="003738E0">
        <w:rPr>
          <w:rFonts w:ascii="Arial" w:hAnsi="Arial" w:cs="Arial"/>
          <w:color w:val="000000" w:themeColor="text1"/>
        </w:rPr>
        <w:t xml:space="preserve"> Trustee, staff member or </w:t>
      </w:r>
      <w:r w:rsidR="00E96335" w:rsidRPr="003738E0">
        <w:rPr>
          <w:rFonts w:ascii="Arial" w:hAnsi="Arial" w:cs="Arial"/>
          <w:color w:val="000000" w:themeColor="text1"/>
        </w:rPr>
        <w:t xml:space="preserve">contractor </w:t>
      </w:r>
      <w:r w:rsidRPr="003738E0">
        <w:rPr>
          <w:rFonts w:ascii="Arial" w:hAnsi="Arial" w:cs="Arial"/>
          <w:color w:val="000000" w:themeColor="text1"/>
        </w:rPr>
        <w:t>are</w:t>
      </w:r>
      <w:r w:rsidR="002C20DE" w:rsidRPr="003738E0">
        <w:rPr>
          <w:rFonts w:ascii="Arial" w:hAnsi="Arial" w:cs="Arial"/>
          <w:color w:val="000000" w:themeColor="text1"/>
        </w:rPr>
        <w:t>,</w:t>
      </w:r>
      <w:r w:rsidRPr="003738E0">
        <w:rPr>
          <w:rFonts w:ascii="Arial" w:hAnsi="Arial" w:cs="Arial"/>
          <w:color w:val="000000" w:themeColor="text1"/>
        </w:rPr>
        <w:t xml:space="preserve"> or could be, different from the best interests of the charity itself. </w:t>
      </w:r>
      <w:r w:rsidR="00997F16" w:rsidRPr="003738E0">
        <w:rPr>
          <w:rFonts w:ascii="Arial" w:hAnsi="Arial" w:cs="Arial"/>
          <w:color w:val="000000" w:themeColor="text1"/>
        </w:rPr>
        <w:br/>
      </w:r>
    </w:p>
    <w:p w14:paraId="149868FF" w14:textId="214E8B4B" w:rsidR="002C20DE" w:rsidRPr="003738E0" w:rsidRDefault="003A1C30" w:rsidP="002C20D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This may be something that affects the individual directly, or indirectly, through a family member or friend or business partner.  Examples may be where a grant award</w:t>
      </w:r>
      <w:r w:rsidR="004D6487" w:rsidRPr="003738E0">
        <w:rPr>
          <w:rFonts w:ascii="Arial" w:hAnsi="Arial" w:cs="Arial"/>
          <w:color w:val="000000" w:themeColor="text1"/>
        </w:rPr>
        <w:t>, or procurement of goods and</w:t>
      </w:r>
      <w:r w:rsidR="00E96335" w:rsidRPr="003738E0">
        <w:rPr>
          <w:rFonts w:ascii="Arial" w:hAnsi="Arial" w:cs="Arial"/>
          <w:color w:val="000000" w:themeColor="text1"/>
        </w:rPr>
        <w:t xml:space="preserve"> services</w:t>
      </w:r>
      <w:r w:rsidR="004D6487" w:rsidRPr="003738E0">
        <w:rPr>
          <w:rFonts w:ascii="Arial" w:hAnsi="Arial" w:cs="Arial"/>
          <w:color w:val="000000" w:themeColor="text1"/>
        </w:rPr>
        <w:t>,</w:t>
      </w:r>
      <w:r w:rsidRPr="003738E0">
        <w:rPr>
          <w:rFonts w:ascii="Arial" w:hAnsi="Arial" w:cs="Arial"/>
          <w:color w:val="000000" w:themeColor="text1"/>
        </w:rPr>
        <w:t xml:space="preserve"> </w:t>
      </w:r>
      <w:r w:rsidR="00E96335" w:rsidRPr="003738E0">
        <w:rPr>
          <w:rFonts w:ascii="Arial" w:hAnsi="Arial" w:cs="Arial"/>
          <w:color w:val="000000" w:themeColor="text1"/>
        </w:rPr>
        <w:t xml:space="preserve">benefit an individual </w:t>
      </w:r>
      <w:r w:rsidRPr="003738E0">
        <w:rPr>
          <w:rFonts w:ascii="Arial" w:hAnsi="Arial" w:cs="Arial"/>
          <w:color w:val="000000" w:themeColor="text1"/>
        </w:rPr>
        <w:t>directly or indirec</w:t>
      </w:r>
      <w:r w:rsidR="004476DC" w:rsidRPr="003738E0">
        <w:rPr>
          <w:rFonts w:ascii="Arial" w:hAnsi="Arial" w:cs="Arial"/>
          <w:color w:val="000000" w:themeColor="text1"/>
        </w:rPr>
        <w:t xml:space="preserve">tly, but </w:t>
      </w:r>
      <w:r w:rsidR="003C0E63" w:rsidRPr="003738E0">
        <w:rPr>
          <w:rFonts w:ascii="Arial" w:hAnsi="Arial" w:cs="Arial"/>
          <w:color w:val="000000" w:themeColor="text1"/>
        </w:rPr>
        <w:t xml:space="preserve">are not the best use of </w:t>
      </w:r>
      <w:r w:rsidR="003738E0" w:rsidRPr="003738E0">
        <w:rPr>
          <w:rFonts w:ascii="Arial" w:hAnsi="Arial" w:cs="Arial"/>
          <w:color w:val="000000" w:themeColor="text1"/>
        </w:rPr>
        <w:t>KET</w:t>
      </w:r>
      <w:r w:rsidR="003C0E63" w:rsidRPr="003738E0">
        <w:rPr>
          <w:rFonts w:ascii="Arial" w:hAnsi="Arial" w:cs="Arial"/>
          <w:color w:val="000000" w:themeColor="text1"/>
        </w:rPr>
        <w:t>’s</w:t>
      </w:r>
      <w:r w:rsidR="004476DC" w:rsidRPr="003738E0">
        <w:rPr>
          <w:rFonts w:ascii="Arial" w:hAnsi="Arial" w:cs="Arial"/>
          <w:color w:val="000000" w:themeColor="text1"/>
        </w:rPr>
        <w:t xml:space="preserve"> funds.</w:t>
      </w:r>
    </w:p>
    <w:p w14:paraId="570AEE2F" w14:textId="77777777" w:rsidR="002C20DE" w:rsidRPr="003738E0" w:rsidRDefault="002C20DE" w:rsidP="002C2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F4A75DC" w14:textId="3600C824" w:rsidR="003A1C30" w:rsidRPr="003738E0" w:rsidRDefault="003A1C30" w:rsidP="002C2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b/>
          <w:bCs/>
          <w:color w:val="000000" w:themeColor="text1"/>
        </w:rPr>
        <w:t xml:space="preserve">Statement of Intent </w:t>
      </w:r>
    </w:p>
    <w:p w14:paraId="069839BD" w14:textId="77777777" w:rsidR="003A1C30" w:rsidRPr="003738E0" w:rsidRDefault="003A1C30" w:rsidP="003A1C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2E279C7" w14:textId="5A7F89F6" w:rsidR="002C20DE" w:rsidRPr="003738E0" w:rsidRDefault="003738E0" w:rsidP="002C20D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KET</w:t>
      </w:r>
      <w:r w:rsidR="003A1C30" w:rsidRPr="003738E0">
        <w:rPr>
          <w:rFonts w:ascii="Arial" w:hAnsi="Arial" w:cs="Arial"/>
          <w:color w:val="000000" w:themeColor="text1"/>
        </w:rPr>
        <w:t xml:space="preserve"> is committed to ensuring its decisions and decision-making processes are, and are seen to be, free from personal bias and do not unfairly </w:t>
      </w:r>
      <w:proofErr w:type="spellStart"/>
      <w:r w:rsidR="003A1C30" w:rsidRPr="003738E0">
        <w:rPr>
          <w:rFonts w:ascii="Arial" w:hAnsi="Arial" w:cs="Arial"/>
          <w:color w:val="000000" w:themeColor="text1"/>
        </w:rPr>
        <w:t>favour</w:t>
      </w:r>
      <w:proofErr w:type="spellEnd"/>
      <w:r w:rsidR="003A1C30" w:rsidRPr="003738E0">
        <w:rPr>
          <w:rFonts w:ascii="Arial" w:hAnsi="Arial" w:cs="Arial"/>
          <w:color w:val="000000" w:themeColor="text1"/>
        </w:rPr>
        <w:t xml:space="preserve"> any individual connected with the charity. </w:t>
      </w:r>
    </w:p>
    <w:p w14:paraId="70F4FC58" w14:textId="77777777" w:rsidR="002C20DE" w:rsidRPr="003738E0" w:rsidRDefault="002C20DE" w:rsidP="002C2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4F78DB0" w14:textId="2566B9DC" w:rsidR="003A1C30" w:rsidRPr="003738E0" w:rsidRDefault="003A1C30" w:rsidP="002C2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b/>
          <w:bCs/>
          <w:color w:val="000000" w:themeColor="text1"/>
        </w:rPr>
        <w:t xml:space="preserve">Policy </w:t>
      </w:r>
    </w:p>
    <w:p w14:paraId="280357A7" w14:textId="77777777" w:rsidR="003A1C30" w:rsidRPr="003738E0" w:rsidRDefault="003A1C30" w:rsidP="003A1C3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23467CC8" w14:textId="4D253170" w:rsidR="003A1C30" w:rsidRPr="003738E0" w:rsidRDefault="003A1C30" w:rsidP="002C20D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 xml:space="preserve">It is the policy of </w:t>
      </w:r>
      <w:r w:rsidR="003738E0" w:rsidRPr="003738E0">
        <w:rPr>
          <w:rFonts w:ascii="Arial" w:hAnsi="Arial" w:cs="Arial"/>
          <w:color w:val="000000" w:themeColor="text1"/>
        </w:rPr>
        <w:t>KET</w:t>
      </w:r>
      <w:r w:rsidRPr="003738E0">
        <w:rPr>
          <w:rFonts w:ascii="Arial" w:hAnsi="Arial" w:cs="Arial"/>
          <w:color w:val="000000" w:themeColor="text1"/>
        </w:rPr>
        <w:t xml:space="preserve"> to: </w:t>
      </w:r>
      <w:r w:rsidR="002C20DE" w:rsidRPr="003738E0">
        <w:rPr>
          <w:rFonts w:ascii="Arial" w:hAnsi="Arial" w:cs="Arial"/>
          <w:color w:val="000000" w:themeColor="text1"/>
        </w:rPr>
        <w:br/>
      </w:r>
    </w:p>
    <w:p w14:paraId="622DD9B3" w14:textId="5BD25202" w:rsidR="003A1C30" w:rsidRPr="003738E0" w:rsidRDefault="003A1C30" w:rsidP="003A1C3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Ensure</w:t>
      </w:r>
      <w:r w:rsidR="00EA6338">
        <w:rPr>
          <w:rFonts w:ascii="Arial" w:hAnsi="Arial" w:cs="Arial"/>
          <w:color w:val="000000" w:themeColor="text1"/>
        </w:rPr>
        <w:t>, by drawing attention to this policy,</w:t>
      </w:r>
      <w:r w:rsidRPr="003738E0">
        <w:rPr>
          <w:rFonts w:ascii="Arial" w:hAnsi="Arial" w:cs="Arial"/>
          <w:color w:val="000000" w:themeColor="text1"/>
        </w:rPr>
        <w:t xml:space="preserve"> </w:t>
      </w:r>
      <w:r w:rsidR="00E96335" w:rsidRPr="003738E0">
        <w:rPr>
          <w:rFonts w:ascii="Arial" w:hAnsi="Arial" w:cs="Arial"/>
          <w:color w:val="000000" w:themeColor="text1"/>
        </w:rPr>
        <w:t>that Trustees, staff and contractors</w:t>
      </w:r>
      <w:r w:rsidR="004476DC" w:rsidRPr="003738E0">
        <w:rPr>
          <w:rFonts w:ascii="Arial" w:hAnsi="Arial" w:cs="Arial"/>
          <w:color w:val="000000" w:themeColor="text1"/>
        </w:rPr>
        <w:t xml:space="preserve"> understand</w:t>
      </w:r>
      <w:r w:rsidRPr="003738E0">
        <w:rPr>
          <w:rFonts w:ascii="Arial" w:hAnsi="Arial" w:cs="Arial"/>
          <w:color w:val="000000" w:themeColor="text1"/>
        </w:rPr>
        <w:t xml:space="preserve"> what constitutes a conflict of interest and that they have a responsibility to </w:t>
      </w:r>
      <w:proofErr w:type="spellStart"/>
      <w:r w:rsidRPr="003738E0">
        <w:rPr>
          <w:rFonts w:ascii="Arial" w:hAnsi="Arial" w:cs="Arial"/>
          <w:color w:val="000000" w:themeColor="text1"/>
        </w:rPr>
        <w:t>recognise</w:t>
      </w:r>
      <w:proofErr w:type="spellEnd"/>
      <w:r w:rsidRPr="003738E0">
        <w:rPr>
          <w:rFonts w:ascii="Arial" w:hAnsi="Arial" w:cs="Arial"/>
          <w:color w:val="000000" w:themeColor="text1"/>
        </w:rPr>
        <w:t xml:space="preserve"> and declare any conflicts that might arise for them.</w:t>
      </w:r>
      <w:bookmarkStart w:id="0" w:name="_GoBack"/>
      <w:bookmarkEnd w:id="0"/>
      <w:r w:rsidR="00F12C11" w:rsidRPr="003738E0">
        <w:rPr>
          <w:rFonts w:ascii="Arial" w:hAnsi="Arial" w:cs="Arial"/>
          <w:color w:val="000000" w:themeColor="text1"/>
        </w:rPr>
        <w:t xml:space="preserve"> This would include any occasion whereby any individual receives commission for an </w:t>
      </w:r>
      <w:r w:rsidR="003738E0" w:rsidRPr="003738E0">
        <w:rPr>
          <w:rFonts w:ascii="Arial" w:hAnsi="Arial" w:cs="Arial"/>
          <w:color w:val="000000" w:themeColor="text1"/>
        </w:rPr>
        <w:t>KET</w:t>
      </w:r>
      <w:r w:rsidR="00997F16" w:rsidRPr="003738E0">
        <w:rPr>
          <w:rFonts w:ascii="Arial" w:hAnsi="Arial" w:cs="Arial"/>
          <w:color w:val="000000" w:themeColor="text1"/>
        </w:rPr>
        <w:t>-</w:t>
      </w:r>
      <w:r w:rsidR="00F12C11" w:rsidRPr="003738E0">
        <w:rPr>
          <w:rFonts w:ascii="Arial" w:hAnsi="Arial" w:cs="Arial"/>
          <w:color w:val="000000" w:themeColor="text1"/>
        </w:rPr>
        <w:t xml:space="preserve">related transaction. </w:t>
      </w:r>
    </w:p>
    <w:p w14:paraId="78DDD12A" w14:textId="403AC1E0" w:rsidR="002C20DE" w:rsidRPr="003738E0" w:rsidRDefault="003A1C30" w:rsidP="002C20D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Document the conflict and the action(s) taken to ensure that the conflict does not affect th</w:t>
      </w:r>
      <w:r w:rsidR="004D6487" w:rsidRPr="003738E0">
        <w:rPr>
          <w:rFonts w:ascii="Arial" w:hAnsi="Arial" w:cs="Arial"/>
          <w:color w:val="000000" w:themeColor="text1"/>
        </w:rPr>
        <w:t xml:space="preserve">e decision making of the </w:t>
      </w:r>
      <w:proofErr w:type="spellStart"/>
      <w:r w:rsidR="004D6487" w:rsidRPr="003738E0">
        <w:rPr>
          <w:rFonts w:ascii="Arial" w:hAnsi="Arial" w:cs="Arial"/>
          <w:color w:val="000000" w:themeColor="text1"/>
        </w:rPr>
        <w:t>organis</w:t>
      </w:r>
      <w:r w:rsidRPr="003738E0">
        <w:rPr>
          <w:rFonts w:ascii="Arial" w:hAnsi="Arial" w:cs="Arial"/>
          <w:color w:val="000000" w:themeColor="text1"/>
        </w:rPr>
        <w:t>ation</w:t>
      </w:r>
      <w:proofErr w:type="spellEnd"/>
      <w:r w:rsidRPr="003738E0">
        <w:rPr>
          <w:rFonts w:ascii="Arial" w:hAnsi="Arial" w:cs="Arial"/>
          <w:color w:val="000000" w:themeColor="text1"/>
        </w:rPr>
        <w:t>.</w:t>
      </w:r>
      <w:r w:rsidR="002C20DE" w:rsidRPr="003738E0">
        <w:rPr>
          <w:rFonts w:ascii="Arial" w:hAnsi="Arial" w:cs="Arial"/>
          <w:color w:val="000000" w:themeColor="text1"/>
        </w:rPr>
        <w:br/>
      </w:r>
    </w:p>
    <w:p w14:paraId="2CE8525A" w14:textId="77777777" w:rsidR="002C20DE" w:rsidRPr="003738E0" w:rsidRDefault="003A1C30" w:rsidP="002C20D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b/>
          <w:color w:val="000000" w:themeColor="text1"/>
        </w:rPr>
        <w:t>Procedure</w:t>
      </w:r>
    </w:p>
    <w:p w14:paraId="4F04B4FD" w14:textId="77777777" w:rsidR="002C20DE" w:rsidRPr="003738E0" w:rsidRDefault="002C20DE" w:rsidP="002C20D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50F97A91" w14:textId="67AC1093" w:rsidR="00E96335" w:rsidRPr="003738E0" w:rsidRDefault="00E96335" w:rsidP="002C20D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b/>
          <w:color w:val="000000" w:themeColor="text1"/>
        </w:rPr>
        <w:t>Trustees</w:t>
      </w:r>
    </w:p>
    <w:p w14:paraId="0DDFE8C4" w14:textId="77777777" w:rsidR="00E96335" w:rsidRPr="003738E0" w:rsidRDefault="00E96335" w:rsidP="003A1C3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61F163BE" w14:textId="0831B3AA" w:rsidR="003A1C30" w:rsidRPr="003738E0" w:rsidRDefault="003A1C30" w:rsidP="002C20D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When a trustee identifies that they have a potential conflict of interest they must:</w:t>
      </w:r>
      <w:r w:rsidR="002C20DE" w:rsidRPr="003738E0">
        <w:rPr>
          <w:rFonts w:ascii="Arial" w:hAnsi="Arial" w:cs="Arial"/>
          <w:color w:val="000000" w:themeColor="text1"/>
        </w:rPr>
        <w:br/>
      </w:r>
    </w:p>
    <w:p w14:paraId="048C673D" w14:textId="77777777" w:rsidR="003A1C30" w:rsidRPr="003738E0" w:rsidRDefault="003A1C30" w:rsidP="003A1C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Declare it as soon as they become aware of it</w:t>
      </w:r>
    </w:p>
    <w:p w14:paraId="19614244" w14:textId="77777777" w:rsidR="003A1C30" w:rsidRPr="003738E0" w:rsidRDefault="003A1C30" w:rsidP="003A1C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 xml:space="preserve">Ensure it is entered in the conflict of interest register (ongoing conflicts) and/ or </w:t>
      </w:r>
      <w:proofErr w:type="spellStart"/>
      <w:r w:rsidRPr="003738E0">
        <w:rPr>
          <w:rFonts w:ascii="Arial" w:hAnsi="Arial" w:cs="Arial"/>
          <w:color w:val="000000" w:themeColor="text1"/>
        </w:rPr>
        <w:t>minuted</w:t>
      </w:r>
      <w:proofErr w:type="spellEnd"/>
      <w:r w:rsidRPr="003738E0">
        <w:rPr>
          <w:rFonts w:ascii="Arial" w:hAnsi="Arial" w:cs="Arial"/>
          <w:color w:val="000000" w:themeColor="text1"/>
        </w:rPr>
        <w:t xml:space="preserve"> in the appropriate board and committee papers (one-off conflicts)</w:t>
      </w:r>
    </w:p>
    <w:p w14:paraId="4337D989" w14:textId="000805F1" w:rsidR="003A1C30" w:rsidRPr="003738E0" w:rsidRDefault="003A1C30" w:rsidP="003A1C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 xml:space="preserve">Not take part in any board </w:t>
      </w:r>
      <w:r w:rsidR="00264AFB" w:rsidRPr="003738E0">
        <w:rPr>
          <w:rFonts w:ascii="Arial" w:hAnsi="Arial" w:cs="Arial"/>
          <w:color w:val="000000" w:themeColor="text1"/>
        </w:rPr>
        <w:t xml:space="preserve">or committee </w:t>
      </w:r>
      <w:r w:rsidRPr="003738E0">
        <w:rPr>
          <w:rFonts w:ascii="Arial" w:hAnsi="Arial" w:cs="Arial"/>
          <w:color w:val="000000" w:themeColor="text1"/>
        </w:rPr>
        <w:t>discussions relating to the matter</w:t>
      </w:r>
    </w:p>
    <w:p w14:paraId="50A12466" w14:textId="77777777" w:rsidR="003A1C30" w:rsidRPr="003738E0" w:rsidRDefault="003A1C30" w:rsidP="003A1C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Not take part in any decision making related to the matter</w:t>
      </w:r>
    </w:p>
    <w:p w14:paraId="50FE4FC5" w14:textId="7B7D5312" w:rsidR="003A1C30" w:rsidRPr="003738E0" w:rsidRDefault="004476DC" w:rsidP="003A1C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 xml:space="preserve">Not </w:t>
      </w:r>
      <w:r w:rsidR="003A1C30" w:rsidRPr="003738E0">
        <w:rPr>
          <w:rFonts w:ascii="Arial" w:hAnsi="Arial" w:cs="Arial"/>
          <w:color w:val="000000" w:themeColor="text1"/>
        </w:rPr>
        <w:t>be counted in the quorum for decision making relating to the matter</w:t>
      </w:r>
    </w:p>
    <w:p w14:paraId="474715ED" w14:textId="77777777" w:rsidR="003A1C30" w:rsidRPr="003738E0" w:rsidRDefault="003A1C30" w:rsidP="003A1C3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0D210B61" w14:textId="77777777" w:rsidR="003A1C30" w:rsidRPr="003738E0" w:rsidRDefault="003A1C30" w:rsidP="002C20D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lastRenderedPageBreak/>
        <w:t xml:space="preserve">In the interests of frank and open discussion, a trustee affected by a conflict of interest must leave the room while related discussion/ decision making is taking place, unless there is a good reason for them to stay. </w:t>
      </w:r>
    </w:p>
    <w:p w14:paraId="47BE3964" w14:textId="77777777" w:rsidR="003A1C30" w:rsidRPr="003738E0" w:rsidRDefault="003A1C30" w:rsidP="003A1C3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67AC9129" w14:textId="641CAF81" w:rsidR="003A1C30" w:rsidRPr="003738E0" w:rsidRDefault="003A1C30" w:rsidP="002C20D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The minutes should state:</w:t>
      </w:r>
      <w:r w:rsidR="002C20DE" w:rsidRPr="003738E0">
        <w:rPr>
          <w:rFonts w:ascii="Arial" w:hAnsi="Arial" w:cs="Arial"/>
          <w:color w:val="000000" w:themeColor="text1"/>
        </w:rPr>
        <w:br/>
      </w:r>
    </w:p>
    <w:p w14:paraId="6249B7F2" w14:textId="77777777" w:rsidR="003A1C30" w:rsidRPr="003738E0" w:rsidRDefault="003A1C30" w:rsidP="003A1C3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The declared conflict</w:t>
      </w:r>
    </w:p>
    <w:p w14:paraId="4122A7E4" w14:textId="77777777" w:rsidR="003A1C30" w:rsidRPr="003738E0" w:rsidRDefault="003A1C30" w:rsidP="003A1C3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That the trustee left the room, or the reason they were asked to stay</w:t>
      </w:r>
    </w:p>
    <w:p w14:paraId="698F9BA9" w14:textId="77777777" w:rsidR="003A1C30" w:rsidRPr="003738E0" w:rsidRDefault="003A1C30" w:rsidP="003A1C3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That the trustee took no part in discussion or decision making on the matter</w:t>
      </w:r>
    </w:p>
    <w:p w14:paraId="45538753" w14:textId="77777777" w:rsidR="003A1C30" w:rsidRPr="003738E0" w:rsidRDefault="003A1C30" w:rsidP="003A1C3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That the meeting was quorate (not counting the affected trustee)</w:t>
      </w:r>
    </w:p>
    <w:p w14:paraId="307B4854" w14:textId="77777777" w:rsidR="003A1C30" w:rsidRPr="003738E0" w:rsidRDefault="003A1C30" w:rsidP="003A1C3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Any other actions taken to manage the conflict</w:t>
      </w:r>
    </w:p>
    <w:p w14:paraId="04929BCE" w14:textId="77777777" w:rsidR="003A1C30" w:rsidRPr="003738E0" w:rsidRDefault="003A1C30" w:rsidP="003A1C3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54612B16" w14:textId="77777777" w:rsidR="002C20DE" w:rsidRPr="003738E0" w:rsidRDefault="003A1C30" w:rsidP="002C20D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 xml:space="preserve">If a trustee is unsure what to declare they should err on the side of caution and discuss the matter </w:t>
      </w:r>
      <w:r w:rsidR="00E96335" w:rsidRPr="003738E0">
        <w:rPr>
          <w:rFonts w:ascii="Arial" w:hAnsi="Arial" w:cs="Arial"/>
          <w:color w:val="000000" w:themeColor="text1"/>
        </w:rPr>
        <w:t>with the Chairman</w:t>
      </w:r>
      <w:r w:rsidRPr="003738E0">
        <w:rPr>
          <w:rFonts w:ascii="Arial" w:hAnsi="Arial" w:cs="Arial"/>
          <w:color w:val="000000" w:themeColor="text1"/>
        </w:rPr>
        <w:t xml:space="preserve"> for confidential guidance. </w:t>
      </w:r>
    </w:p>
    <w:p w14:paraId="68A31BC4" w14:textId="77777777" w:rsidR="002C20DE" w:rsidRPr="003738E0" w:rsidRDefault="002C20DE" w:rsidP="002C20D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62C8B6B4" w14:textId="2EBECBF4" w:rsidR="00E96335" w:rsidRPr="003738E0" w:rsidRDefault="00E96335" w:rsidP="002C20D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b/>
          <w:color w:val="000000" w:themeColor="text1"/>
        </w:rPr>
        <w:t>Staff and contractors</w:t>
      </w:r>
    </w:p>
    <w:p w14:paraId="4916011D" w14:textId="77777777" w:rsidR="00E96335" w:rsidRPr="003738E0" w:rsidRDefault="00E96335" w:rsidP="003A1C3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44BC7E72" w14:textId="77777777" w:rsidR="00264AFB" w:rsidRPr="003738E0" w:rsidRDefault="00264AFB" w:rsidP="002C20D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 xml:space="preserve">A conflict of interest is most likely to arise where goods and services are procured, or where committee members influence grant awards. </w:t>
      </w:r>
    </w:p>
    <w:p w14:paraId="57574FF9" w14:textId="77777777" w:rsidR="00264AFB" w:rsidRPr="003738E0" w:rsidRDefault="00264AFB" w:rsidP="003A1C3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</w:rPr>
      </w:pPr>
    </w:p>
    <w:p w14:paraId="5F7C3404" w14:textId="274DA3D6" w:rsidR="00E96335" w:rsidRPr="003738E0" w:rsidRDefault="00E96335" w:rsidP="003738E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Goods and services must be procured to achieve best value for</w:t>
      </w:r>
      <w:r w:rsidR="003738E0" w:rsidRPr="003738E0">
        <w:rPr>
          <w:rFonts w:ascii="Arial" w:hAnsi="Arial" w:cs="Arial"/>
          <w:color w:val="000000" w:themeColor="text1"/>
        </w:rPr>
        <w:t xml:space="preserve"> the </w:t>
      </w:r>
      <w:proofErr w:type="spellStart"/>
      <w:r w:rsidR="003738E0" w:rsidRPr="003738E0">
        <w:rPr>
          <w:rFonts w:ascii="Arial" w:hAnsi="Arial" w:cs="Arial"/>
          <w:color w:val="000000" w:themeColor="text1"/>
        </w:rPr>
        <w:t>organisation</w:t>
      </w:r>
      <w:proofErr w:type="spellEnd"/>
      <w:r w:rsidR="003738E0" w:rsidRPr="003738E0">
        <w:rPr>
          <w:rFonts w:ascii="Arial" w:hAnsi="Arial" w:cs="Arial"/>
          <w:color w:val="000000" w:themeColor="text1"/>
        </w:rPr>
        <w:t xml:space="preserve"> without bias</w:t>
      </w:r>
    </w:p>
    <w:p w14:paraId="3AE474D1" w14:textId="21BC2B16" w:rsidR="00E96335" w:rsidRPr="003738E0" w:rsidRDefault="00E96335" w:rsidP="004476D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A conflict of interest should be declared, and di</w:t>
      </w:r>
      <w:r w:rsidR="00997F16" w:rsidRPr="003738E0">
        <w:rPr>
          <w:rFonts w:ascii="Arial" w:hAnsi="Arial" w:cs="Arial"/>
          <w:color w:val="000000" w:themeColor="text1"/>
        </w:rPr>
        <w:t>scussed with the CEO</w:t>
      </w:r>
    </w:p>
    <w:p w14:paraId="696236F6" w14:textId="07D77AE8" w:rsidR="00E96335" w:rsidRPr="003738E0" w:rsidRDefault="00E96335" w:rsidP="004476D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738E0">
        <w:rPr>
          <w:rFonts w:ascii="Arial" w:hAnsi="Arial" w:cs="Arial"/>
          <w:color w:val="000000" w:themeColor="text1"/>
        </w:rPr>
        <w:t>The C</w:t>
      </w:r>
      <w:r w:rsidR="003C0E63" w:rsidRPr="003738E0">
        <w:rPr>
          <w:rFonts w:ascii="Arial" w:hAnsi="Arial" w:cs="Arial"/>
          <w:color w:val="000000" w:themeColor="text1"/>
        </w:rPr>
        <w:t>E</w:t>
      </w:r>
      <w:r w:rsidR="00997F16" w:rsidRPr="003738E0">
        <w:rPr>
          <w:rFonts w:ascii="Arial" w:hAnsi="Arial" w:cs="Arial"/>
          <w:color w:val="000000" w:themeColor="text1"/>
        </w:rPr>
        <w:t>O</w:t>
      </w:r>
      <w:r w:rsidRPr="003738E0">
        <w:rPr>
          <w:rFonts w:ascii="Arial" w:hAnsi="Arial" w:cs="Arial"/>
          <w:color w:val="000000" w:themeColor="text1"/>
        </w:rPr>
        <w:t xml:space="preserve"> should declare conflic</w:t>
      </w:r>
      <w:r w:rsidR="00997F16" w:rsidRPr="003738E0">
        <w:rPr>
          <w:rFonts w:ascii="Arial" w:hAnsi="Arial" w:cs="Arial"/>
          <w:color w:val="000000" w:themeColor="text1"/>
        </w:rPr>
        <w:t>t of interest with the Chairman</w:t>
      </w:r>
      <w:r w:rsidRPr="003738E0">
        <w:rPr>
          <w:rFonts w:ascii="Arial" w:hAnsi="Arial" w:cs="Arial"/>
          <w:color w:val="000000" w:themeColor="text1"/>
        </w:rPr>
        <w:t xml:space="preserve"> </w:t>
      </w:r>
    </w:p>
    <w:p w14:paraId="3D2DD4A8" w14:textId="77777777" w:rsidR="002C20DE" w:rsidRPr="003738E0" w:rsidRDefault="002C20DE" w:rsidP="003A1C3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36BC9663" w14:textId="77777777" w:rsidR="003738E0" w:rsidRPr="003738E0" w:rsidRDefault="003738E0" w:rsidP="003738E0">
      <w:pPr>
        <w:rPr>
          <w:rFonts w:ascii="Arial" w:hAnsi="Arial"/>
          <w:b/>
        </w:rPr>
      </w:pPr>
      <w:r w:rsidRPr="003738E0">
        <w:rPr>
          <w:rFonts w:ascii="Arial" w:hAnsi="Arial"/>
          <w:b/>
        </w:rPr>
        <w:t>Reviewing Policy</w:t>
      </w:r>
    </w:p>
    <w:p w14:paraId="7BE213CD" w14:textId="77777777" w:rsidR="003738E0" w:rsidRPr="003738E0" w:rsidRDefault="003738E0" w:rsidP="003738E0">
      <w:pPr>
        <w:rPr>
          <w:rFonts w:ascii="Arial" w:hAnsi="Arial"/>
        </w:rPr>
      </w:pPr>
      <w:r w:rsidRPr="003738E0">
        <w:rPr>
          <w:rFonts w:ascii="Arial" w:hAnsi="Arial"/>
        </w:rPr>
        <w:br/>
        <w:t xml:space="preserve">The KET is committed to reviewing our policy and good practice annually: </w:t>
      </w:r>
    </w:p>
    <w:p w14:paraId="2B1E9663" w14:textId="77777777" w:rsidR="003738E0" w:rsidRPr="003738E0" w:rsidRDefault="003738E0" w:rsidP="003738E0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5586"/>
      </w:tblGrid>
      <w:tr w:rsidR="003738E0" w:rsidRPr="003738E0" w14:paraId="2FA74323" w14:textId="77777777" w:rsidTr="004306B9">
        <w:tc>
          <w:tcPr>
            <w:tcW w:w="3652" w:type="dxa"/>
          </w:tcPr>
          <w:p w14:paraId="4F7C11A1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  <w:r w:rsidRPr="003738E0">
              <w:rPr>
                <w:rFonts w:ascii="Arial" w:hAnsi="Arial"/>
                <w:sz w:val="24"/>
                <w:szCs w:val="24"/>
              </w:rPr>
              <w:t>This policy was last reviewed on:</w:t>
            </w:r>
          </w:p>
          <w:p w14:paraId="65BD3A22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  <w:p w14:paraId="276C12BA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90" w:type="dxa"/>
          </w:tcPr>
          <w:p w14:paraId="78174461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738E0" w:rsidRPr="003738E0" w14:paraId="45199DE1" w14:textId="77777777" w:rsidTr="004306B9">
        <w:tc>
          <w:tcPr>
            <w:tcW w:w="3652" w:type="dxa"/>
          </w:tcPr>
          <w:p w14:paraId="3EC75FF8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  <w:r w:rsidRPr="003738E0">
              <w:rPr>
                <w:rFonts w:ascii="Arial" w:hAnsi="Arial"/>
                <w:sz w:val="24"/>
                <w:szCs w:val="24"/>
              </w:rPr>
              <w:t>Signed:</w:t>
            </w:r>
          </w:p>
          <w:p w14:paraId="01B98729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  <w:p w14:paraId="4582F01C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90" w:type="dxa"/>
          </w:tcPr>
          <w:p w14:paraId="4B422F33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738E0" w:rsidRPr="003738E0" w14:paraId="06D4AEB4" w14:textId="77777777" w:rsidTr="004306B9">
        <w:tc>
          <w:tcPr>
            <w:tcW w:w="3652" w:type="dxa"/>
          </w:tcPr>
          <w:p w14:paraId="02CA9F3A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  <w:r w:rsidRPr="003738E0">
              <w:rPr>
                <w:rFonts w:ascii="Arial" w:hAnsi="Arial"/>
                <w:sz w:val="24"/>
                <w:szCs w:val="24"/>
              </w:rPr>
              <w:t xml:space="preserve">Chairman or CEO:  </w:t>
            </w:r>
          </w:p>
          <w:p w14:paraId="324B296C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  <w:p w14:paraId="0880D44E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90" w:type="dxa"/>
          </w:tcPr>
          <w:p w14:paraId="515D6411" w14:textId="77777777" w:rsidR="003738E0" w:rsidRPr="003738E0" w:rsidRDefault="003738E0" w:rsidP="004306B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83EF0A8" w14:textId="77777777" w:rsidR="003738E0" w:rsidRPr="003738E0" w:rsidRDefault="003738E0" w:rsidP="003738E0">
      <w:pPr>
        <w:rPr>
          <w:rFonts w:ascii="Arial" w:hAnsi="Arial"/>
        </w:rPr>
      </w:pPr>
    </w:p>
    <w:p w14:paraId="6B19F7F4" w14:textId="41716857" w:rsidR="002C20DE" w:rsidRPr="003738E0" w:rsidRDefault="002C20DE" w:rsidP="003738E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sectPr w:rsidR="002C20DE" w:rsidRPr="003738E0" w:rsidSect="00CE328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2391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39134" w16cid:durableId="1F0C56D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916DD" w14:textId="77777777" w:rsidR="003753C7" w:rsidRDefault="003753C7" w:rsidP="002C20DE">
      <w:r>
        <w:separator/>
      </w:r>
    </w:p>
  </w:endnote>
  <w:endnote w:type="continuationSeparator" w:id="0">
    <w:p w14:paraId="7EA41867" w14:textId="77777777" w:rsidR="003753C7" w:rsidRDefault="003753C7" w:rsidP="002C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84FA" w14:textId="77777777" w:rsidR="003753C7" w:rsidRDefault="003753C7" w:rsidP="002C20DE">
      <w:r>
        <w:separator/>
      </w:r>
    </w:p>
  </w:footnote>
  <w:footnote w:type="continuationSeparator" w:id="0">
    <w:p w14:paraId="269D7170" w14:textId="77777777" w:rsidR="003753C7" w:rsidRDefault="003753C7" w:rsidP="002C2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A187" w14:textId="77777777" w:rsidR="003738E0" w:rsidRDefault="003738E0" w:rsidP="002C20DE">
    <w:pPr>
      <w:pStyle w:val="Header"/>
      <w:jc w:val="center"/>
    </w:pPr>
  </w:p>
  <w:p w14:paraId="0142B56F" w14:textId="77777777" w:rsidR="002C20DE" w:rsidRDefault="002C20DE" w:rsidP="002C20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13C"/>
    <w:multiLevelType w:val="hybridMultilevel"/>
    <w:tmpl w:val="CE1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32FB"/>
    <w:multiLevelType w:val="multilevel"/>
    <w:tmpl w:val="265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C15002"/>
    <w:multiLevelType w:val="hybridMultilevel"/>
    <w:tmpl w:val="BC3CD2A0"/>
    <w:lvl w:ilvl="0" w:tplc="6BCE18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6798"/>
    <w:multiLevelType w:val="hybridMultilevel"/>
    <w:tmpl w:val="1688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8C2"/>
    <w:multiLevelType w:val="hybridMultilevel"/>
    <w:tmpl w:val="A20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4A8E"/>
    <w:multiLevelType w:val="multilevel"/>
    <w:tmpl w:val="F5D4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6278D0"/>
    <w:multiLevelType w:val="hybridMultilevel"/>
    <w:tmpl w:val="0600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5659"/>
    <w:multiLevelType w:val="multilevel"/>
    <w:tmpl w:val="BC3CD2A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669ED"/>
    <w:multiLevelType w:val="multilevel"/>
    <w:tmpl w:val="CE10E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519B4"/>
    <w:multiLevelType w:val="hybridMultilevel"/>
    <w:tmpl w:val="898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61A18"/>
    <w:multiLevelType w:val="hybridMultilevel"/>
    <w:tmpl w:val="758E2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78FE"/>
    <w:multiLevelType w:val="hybridMultilevel"/>
    <w:tmpl w:val="88244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02E9"/>
    <w:multiLevelType w:val="hybridMultilevel"/>
    <w:tmpl w:val="BFB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40CF3"/>
    <w:multiLevelType w:val="multilevel"/>
    <w:tmpl w:val="CFF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Willis">
    <w15:presenceInfo w15:providerId="None" w15:userId="Simon Wil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30"/>
    <w:rsid w:val="001B4FA5"/>
    <w:rsid w:val="00201577"/>
    <w:rsid w:val="00264AFB"/>
    <w:rsid w:val="002C20DE"/>
    <w:rsid w:val="003738E0"/>
    <w:rsid w:val="003753C7"/>
    <w:rsid w:val="003A1C30"/>
    <w:rsid w:val="003C0E63"/>
    <w:rsid w:val="004476DC"/>
    <w:rsid w:val="004A644F"/>
    <w:rsid w:val="004D6487"/>
    <w:rsid w:val="00957FCB"/>
    <w:rsid w:val="00997F16"/>
    <w:rsid w:val="00CE328A"/>
    <w:rsid w:val="00D04D0D"/>
    <w:rsid w:val="00E96335"/>
    <w:rsid w:val="00EA6338"/>
    <w:rsid w:val="00F12C11"/>
    <w:rsid w:val="00F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1A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2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DE"/>
  </w:style>
  <w:style w:type="paragraph" w:styleId="Footer">
    <w:name w:val="footer"/>
    <w:basedOn w:val="Normal"/>
    <w:link w:val="FooterChar"/>
    <w:uiPriority w:val="99"/>
    <w:unhideWhenUsed/>
    <w:rsid w:val="002C2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0DE"/>
  </w:style>
  <w:style w:type="paragraph" w:styleId="BalloonText">
    <w:name w:val="Balloon Text"/>
    <w:basedOn w:val="Normal"/>
    <w:link w:val="BalloonTextChar"/>
    <w:uiPriority w:val="99"/>
    <w:semiHidden/>
    <w:unhideWhenUsed/>
    <w:rsid w:val="002C2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8E0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5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2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DE"/>
  </w:style>
  <w:style w:type="paragraph" w:styleId="Footer">
    <w:name w:val="footer"/>
    <w:basedOn w:val="Normal"/>
    <w:link w:val="FooterChar"/>
    <w:uiPriority w:val="99"/>
    <w:unhideWhenUsed/>
    <w:rsid w:val="002C2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0DE"/>
  </w:style>
  <w:style w:type="paragraph" w:styleId="BalloonText">
    <w:name w:val="Balloon Text"/>
    <w:basedOn w:val="Normal"/>
    <w:link w:val="BalloonTextChar"/>
    <w:uiPriority w:val="99"/>
    <w:semiHidden/>
    <w:unhideWhenUsed/>
    <w:rsid w:val="002C2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8E0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Duncan</dc:creator>
  <cp:keywords/>
  <dc:description/>
  <cp:lastModifiedBy>D</cp:lastModifiedBy>
  <cp:revision>2</cp:revision>
  <cp:lastPrinted>2018-08-01T14:23:00Z</cp:lastPrinted>
  <dcterms:created xsi:type="dcterms:W3CDTF">2018-08-06T11:02:00Z</dcterms:created>
  <dcterms:modified xsi:type="dcterms:W3CDTF">2018-08-06T11:02:00Z</dcterms:modified>
</cp:coreProperties>
</file>